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Photo coverage tracker</w:t>
      </w:r>
    </w:p>
    <w:p>
      <w:r>
        <w:t>Class or grade: ______________________   Teacher: ______________________   School year: __________</w:t>
      </w:r>
    </w:p>
    <w:p>
      <w:r>
        <w:t>1. Print your class list, or keep it on a clipboard.</w:t>
      </w:r>
    </w:p>
    <w:p>
      <w:r>
        <w:t>2. Tick a box when you have a usable photo of that child where their face can be seen.</w:t>
      </w:r>
    </w:p>
    <w:p>
      <w:r>
        <w:t>3. Look at the unticked names every few weeks, not at the end of the year.</w:t>
      </w:r>
    </w:p>
    <w:p>
      <w:r>
        <w:t>4. Catch those children doing something they enjoy. A child building, reading or painting makes a better photo than one taken because they were on a list.</w:t>
      </w:r>
    </w:p>
    <w:p>
      <w:r>
        <w:t>5. Tell your coordinator which children you still have not caught, before the photo seal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3168"/>
            <w:shd w:val="clear" w:color="auto" w:fill="5B4EE8"/>
          </w:tcPr>
          <w:p>
            <w:r/>
            <w:r>
              <w:rPr>
                <w:b/>
                <w:color w:val="FFFFFF"/>
              </w:rPr>
              <w:t>Child</w:t>
            </w:r>
          </w:p>
        </w:tc>
        <w:tc>
          <w:tcPr>
            <w:tcW w:type="dxa" w:w="1152"/>
            <w:shd w:val="clear" w:color="auto" w:fill="5B4EE8"/>
          </w:tcPr>
          <w:p>
            <w:r/>
            <w:r>
              <w:rPr>
                <w:b/>
                <w:color w:val="FFFFFF"/>
              </w:rPr>
              <w:t>Fall</w:t>
            </w:r>
          </w:p>
        </w:tc>
        <w:tc>
          <w:tcPr>
            <w:tcW w:type="dxa" w:w="1152"/>
            <w:shd w:val="clear" w:color="auto" w:fill="5B4EE8"/>
          </w:tcPr>
          <w:p>
            <w:r/>
            <w:r>
              <w:rPr>
                <w:b/>
                <w:color w:val="FFFFFF"/>
              </w:rPr>
              <w:t>Winter</w:t>
            </w:r>
          </w:p>
        </w:tc>
        <w:tc>
          <w:tcPr>
            <w:tcW w:type="dxa" w:w="1152"/>
            <w:shd w:val="clear" w:color="auto" w:fill="5B4EE8"/>
          </w:tcPr>
          <w:p>
            <w:r/>
            <w:r>
              <w:rPr>
                <w:b/>
                <w:color w:val="FFFFFF"/>
              </w:rPr>
              <w:t>Spring</w:t>
            </w:r>
          </w:p>
        </w:tc>
        <w:tc>
          <w:tcPr>
            <w:tcW w:type="dxa" w:w="3456"/>
            <w:shd w:val="clear" w:color="auto" w:fill="5B4EE8"/>
          </w:tcPr>
          <w:p>
            <w:r/>
            <w:r>
              <w:rPr>
                <w:b/>
                <w:color w:val="FFFFFF"/>
              </w:rPr>
              <w:t>Still need / notes</w:t>
            </w:r>
          </w:p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168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1152"/>
          </w:tcPr>
          <w:p/>
        </w:tc>
        <w:tc>
          <w:tcPr>
            <w:tcW w:type="dxa" w:w="3456"/>
          </w:tcPr>
          <w:p/>
        </w:tc>
      </w:tr>
    </w:tbl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coverage tracker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